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564006" w:rsidR="00D31BDF" w:rsidP="00F36E55" w:rsidRDefault="3025C650" w14:paraId="1476F4F3" w14:textId="46D3F0D9">
      <w:pPr>
        <w:bidi/>
        <w:jc w:val="center"/>
        <w:rPr>
          <w:rFonts w:ascii="Calibri" w:hAnsi="Calibri" w:eastAsia="Aptos" w:cs="Calibri"/>
          <w:color w:val="000000" w:themeColor="text1"/>
        </w:rPr>
      </w:pPr>
      <w:r>
        <w:rPr>
          <w:noProof/>
        </w:rPr>
        <w:drawing>
          <wp:inline distT="0" distB="0" distL="0" distR="0" wp14:anchorId="1353B010" wp14:editId="65205713">
            <wp:extent cx="1733550" cy="819150"/>
            <wp:effectExtent l="0" t="0" r="0" b="0"/>
            <wp:docPr id="1455751381" name="drawing" descr="A logo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751381" name=""/>
                    <pic:cNvPicPr/>
                  </pic:nvPicPr>
                  <pic:blipFill>
                    <a:blip r:embed="rId5">
                      <a:extLst>
                        <a:ext uri="{28A0092B-C50C-407E-A947-70E740481C1C}">
                          <a14:useLocalDpi xmlns:a14="http://schemas.microsoft.com/office/drawing/2010/main" val="0"/>
                        </a:ext>
                      </a:extLst>
                    </a:blip>
                    <a:stretch>
                      <a:fillRect/>
                    </a:stretch>
                  </pic:blipFill>
                  <pic:spPr>
                    <a:xfrm>
                      <a:off x="0" y="0"/>
                      <a:ext cx="1733550" cy="819150"/>
                    </a:xfrm>
                    <a:prstGeom prst="rect">
                      <a:avLst/>
                    </a:prstGeom>
                  </pic:spPr>
                </pic:pic>
              </a:graphicData>
            </a:graphic>
          </wp:inline>
        </w:drawing>
      </w:r>
    </w:p>
    <w:p w:rsidR="6F3207DD" w:rsidP="00F36E55" w:rsidRDefault="00F36E55" w14:paraId="54CC8D8F" w14:textId="001F0BC7">
      <w:pPr>
        <w:bidi/>
        <w:jc w:val="center"/>
        <w:rPr>
          <w:rFonts w:ascii="Calibri" w:hAnsi="Calibri" w:eastAsia="Calibri" w:cs="Calibri"/>
          <w:color w:val="000000" w:themeColor="text1"/>
          <w:sz w:val="28"/>
          <w:szCs w:val="28"/>
        </w:rPr>
      </w:pPr>
      <w:r w:rsidRPr="00F36E55">
        <w:rPr>
          <w:rFonts w:ascii="Calibri" w:hAnsi="Calibri" w:eastAsia="Calibri" w:cs="Calibri"/>
          <w:b/>
          <w:bCs/>
          <w:color w:val="000000" w:themeColor="text1"/>
          <w:sz w:val="28"/>
          <w:szCs w:val="28"/>
          <w:rtl/>
        </w:rPr>
        <w:t>وجهة "البحر الأحمر" تبتكر مفهوماً متجدداً للسفر يمزج الهدوء بروح المغامرة</w:t>
      </w:r>
    </w:p>
    <w:p w:rsidR="7B422C88" w:rsidP="00F36E55" w:rsidRDefault="00F36E55" w14:paraId="76A7916A" w14:textId="3503E0A3">
      <w:pPr>
        <w:bidi/>
        <w:jc w:val="center"/>
        <w:rPr>
          <w:rFonts w:ascii="Calibri" w:hAnsi="Calibri" w:cs="Calibri"/>
          <w:i/>
          <w:iCs/>
        </w:rPr>
      </w:pPr>
      <w:r w:rsidRPr="00F36E55">
        <w:rPr>
          <w:rFonts w:ascii="Calibri" w:hAnsi="Calibri" w:cs="Calibri"/>
          <w:i/>
          <w:iCs/>
          <w:rtl/>
        </w:rPr>
        <w:t>عطلة استثنائية فاخرة في أحضان الطبيعة ال</w:t>
      </w:r>
      <w:r>
        <w:rPr>
          <w:rFonts w:hint="cs" w:ascii="Calibri" w:hAnsi="Calibri" w:cs="Calibri"/>
          <w:i/>
          <w:iCs/>
          <w:rtl/>
        </w:rPr>
        <w:t>ساحرة</w:t>
      </w:r>
    </w:p>
    <w:p w:rsidRPr="00564006" w:rsidR="444478E6" w:rsidP="00F36E55" w:rsidRDefault="31AF917C" w14:paraId="32DA9A3A" w14:textId="65988C0C">
      <w:pPr>
        <w:bidi/>
        <w:jc w:val="center"/>
      </w:pPr>
      <w:r>
        <w:rPr>
          <w:noProof/>
        </w:rPr>
        <w:drawing>
          <wp:inline distT="0" distB="0" distL="0" distR="0" wp14:anchorId="0010C3F7" wp14:editId="7C6FBFF3">
            <wp:extent cx="5943600" cy="3048000"/>
            <wp:effectExtent l="0" t="0" r="0" b="0"/>
            <wp:docPr id="723513187"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513187" name="Picture 723513187"/>
                    <pic:cNvPicPr/>
                  </pic:nvPicPr>
                  <pic:blipFill>
                    <a:blip r:embed="rId6">
                      <a:extLst>
                        <a:ext uri="{28A0092B-C50C-407E-A947-70E740481C1C}">
                          <a14:useLocalDpi xmlns:a14="http://schemas.microsoft.com/office/drawing/2010/main"/>
                        </a:ext>
                      </a:extLst>
                    </a:blip>
                    <a:stretch>
                      <a:fillRect/>
                    </a:stretch>
                  </pic:blipFill>
                  <pic:spPr>
                    <a:xfrm>
                      <a:off x="0" y="0"/>
                      <a:ext cx="5943600" cy="3048000"/>
                    </a:xfrm>
                    <a:prstGeom prst="rect">
                      <a:avLst/>
                    </a:prstGeom>
                  </pic:spPr>
                </pic:pic>
              </a:graphicData>
            </a:graphic>
          </wp:inline>
        </w:drawing>
      </w:r>
      <w:r w:rsidRPr="41291EE4" w:rsidR="26C1E55D">
        <w:rPr>
          <w:rFonts w:ascii="Calibri" w:hAnsi="Calibri" w:eastAsia="Calibri" w:cs="Calibri"/>
          <w:i/>
          <w:iCs/>
          <w:rtl/>
        </w:rPr>
        <w:t xml:space="preserve">للحصول على الصور عالية الدقة، يرجى الضغط على </w:t>
      </w:r>
      <w:hyperlink r:id="rId7">
        <w:proofErr w:type="spellStart"/>
        <w:r w:rsidRPr="41291EE4" w:rsidR="26C1E55D">
          <w:rPr>
            <w:rStyle w:val="Hyperlink"/>
            <w:rFonts w:ascii="Calibri" w:hAnsi="Calibri" w:eastAsia="Calibri" w:cs="Calibri"/>
            <w:i/>
            <w:iCs/>
          </w:rPr>
          <w:t>هنا</w:t>
        </w:r>
        <w:proofErr w:type="spellEnd"/>
      </w:hyperlink>
    </w:p>
    <w:p w:rsidRPr="00564006" w:rsidR="444478E6" w:rsidP="00F36E55" w:rsidRDefault="444478E6" w14:paraId="57953091" w14:textId="50E50D28">
      <w:pPr>
        <w:bidi/>
        <w:jc w:val="center"/>
        <w:rPr>
          <w:rFonts w:ascii="Calibri" w:hAnsi="Calibri" w:eastAsia="Calibri" w:cs="Calibri"/>
          <w:i/>
          <w:iCs/>
          <w:color w:val="467886"/>
          <w:u w:val="single"/>
        </w:rPr>
      </w:pPr>
    </w:p>
    <w:p w:rsidRPr="00F36E55" w:rsidR="00F36E55" w:rsidP="00F36E55" w:rsidRDefault="00F36E55" w14:paraId="516A0F8B" w14:textId="77777777">
      <w:pPr>
        <w:bidi/>
        <w:spacing w:before="240" w:after="240"/>
        <w:rPr>
          <w:rFonts w:ascii="Calibri" w:hAnsi="Calibri" w:eastAsia="Calibri" w:cs="Calibri"/>
          <w:color w:val="000000" w:themeColor="text1"/>
        </w:rPr>
      </w:pPr>
      <w:r w:rsidRPr="00F36E55">
        <w:rPr>
          <w:rFonts w:ascii="Calibri" w:hAnsi="Calibri" w:eastAsia="Calibri" w:cs="Calibri"/>
          <w:color w:val="000000" w:themeColor="text1"/>
          <w:rtl/>
        </w:rPr>
        <w:t>مع تنامي رحلات الأعمال في المنطقة، وترسيخ السعودية لمكانتها بوصفها الوجهة الأبرز للمال والأعمال، تدعو وجهة "البحر الأحمر" ضيوفها لإعادة استكشاف جوهر السفر الهادف. فعلى بُعد مسافة قصيرة من الرياض وجدة، تكشف الوجهة عن تجربة استثنائية تتلاشى فيها الحدود بين الإنتاجية والصفاء الذهني، لتبدأ رحلة ملهمة من الاكتشاف والمغامرة بين الصحراء والجبال والبحر. تحيط بها الجزر الساحرة والآفاق المفتوحة، لتغدو متنفساً مثالياً يجمع بين نجاح الأعمال ولحظات الاسترخاء والبحث عن المعنى.</w:t>
      </w:r>
    </w:p>
    <w:p w:rsidRPr="00F36E55" w:rsidR="00F36E55" w:rsidP="00F36E55" w:rsidRDefault="00F36E55" w14:paraId="6CE3375D" w14:textId="77777777">
      <w:pPr>
        <w:bidi/>
        <w:spacing w:before="240" w:after="240"/>
        <w:rPr>
          <w:rFonts w:ascii="Calibri" w:hAnsi="Calibri" w:eastAsia="Calibri" w:cs="Calibri"/>
          <w:color w:val="000000" w:themeColor="text1"/>
        </w:rPr>
      </w:pPr>
    </w:p>
    <w:p w:rsidRPr="00F36E55" w:rsidR="00F36E55" w:rsidP="00F36E55" w:rsidRDefault="00F36E55" w14:paraId="63CFCBE4" w14:textId="77777777">
      <w:pPr>
        <w:bidi/>
        <w:spacing w:before="240" w:after="240"/>
        <w:rPr>
          <w:rFonts w:ascii="Calibri" w:hAnsi="Calibri" w:eastAsia="Calibri" w:cs="Calibri"/>
          <w:color w:val="000000" w:themeColor="text1"/>
        </w:rPr>
      </w:pPr>
      <w:r w:rsidRPr="00F36E55">
        <w:rPr>
          <w:rFonts w:ascii="Calibri" w:hAnsi="Calibri" w:eastAsia="Calibri" w:cs="Calibri"/>
          <w:color w:val="000000" w:themeColor="text1"/>
          <w:rtl/>
        </w:rPr>
        <w:t>تلتقي روح المغامرة بأجواء الترفيه عبر ثلاث علامات تجارية تقدم طيفاً متنوعاً من التجارب داخل الوجهة؛ إذ يقود نادي "</w:t>
      </w:r>
      <w:proofErr w:type="spellStart"/>
      <w:r w:rsidRPr="00F36E55">
        <w:rPr>
          <w:rFonts w:ascii="Calibri" w:hAnsi="Calibri" w:eastAsia="Calibri" w:cs="Calibri"/>
          <w:color w:val="000000" w:themeColor="text1"/>
          <w:rtl/>
        </w:rPr>
        <w:t>واما</w:t>
      </w:r>
      <w:proofErr w:type="spellEnd"/>
      <w:r w:rsidRPr="00F36E55">
        <w:rPr>
          <w:rFonts w:ascii="Calibri" w:hAnsi="Calibri" w:eastAsia="Calibri" w:cs="Calibri"/>
          <w:color w:val="000000" w:themeColor="text1"/>
          <w:rtl/>
        </w:rPr>
        <w:t>" الضيوف في رحلات بحرية ممتعة تشمل ركوب الكاياك والإبحار والتجديف وقوفاً عبر بحيرات هادئة وسواحل تعانقها أشجار القرم. أما "</w:t>
      </w:r>
      <w:proofErr w:type="spellStart"/>
      <w:r w:rsidRPr="00F36E55">
        <w:rPr>
          <w:rFonts w:ascii="Calibri" w:hAnsi="Calibri" w:eastAsia="Calibri" w:cs="Calibri"/>
          <w:color w:val="000000" w:themeColor="text1"/>
          <w:rtl/>
        </w:rPr>
        <w:t>جالاكسيا</w:t>
      </w:r>
      <w:proofErr w:type="spellEnd"/>
      <w:r w:rsidRPr="00F36E55">
        <w:rPr>
          <w:rFonts w:ascii="Calibri" w:hAnsi="Calibri" w:eastAsia="Calibri" w:cs="Calibri"/>
          <w:color w:val="000000" w:themeColor="text1"/>
          <w:rtl/>
        </w:rPr>
        <w:t xml:space="preserve">"، فتوفر مغامرات الغطس والغوص برفقة مرشدين محترفين، لتكشف عن عالم مذهل تحت سطح الماء يضم حيداً من الشعب المرجانية المزدهرة. وعلى اليابسة، تدعو "أكون" الزوار لاستكشاف المشاهد </w:t>
      </w:r>
      <w:r w:rsidRPr="00F36E55">
        <w:rPr>
          <w:rFonts w:ascii="Calibri" w:hAnsi="Calibri" w:eastAsia="Calibri" w:cs="Calibri"/>
          <w:color w:val="000000" w:themeColor="text1"/>
          <w:rtl/>
        </w:rPr>
        <w:lastRenderedPageBreak/>
        <w:t>الطبيعية الخلابة من خلال تسلق الجبال وركوب الدراجات في الدروب الصحراوية ومراقبة النجوم تحت سماء صافية. وتمنح كل تجربة فرصة سلسة للانتقال من صخب المدينة إلى سكون الساحل.</w:t>
      </w:r>
    </w:p>
    <w:p w:rsidRPr="00F36E55" w:rsidR="00F36E55" w:rsidP="00F36E55" w:rsidRDefault="00F36E55" w14:paraId="35CDD341" w14:textId="77777777">
      <w:pPr>
        <w:bidi/>
        <w:spacing w:before="240" w:after="240"/>
        <w:rPr>
          <w:rFonts w:ascii="Calibri" w:hAnsi="Calibri" w:eastAsia="Calibri" w:cs="Calibri"/>
          <w:color w:val="000000" w:themeColor="text1"/>
        </w:rPr>
      </w:pPr>
    </w:p>
    <w:p w:rsidRPr="00F36E55" w:rsidR="00F36E55" w:rsidP="00F36E55" w:rsidRDefault="00F36E55" w14:paraId="342E2DE5" w14:textId="77777777">
      <w:pPr>
        <w:bidi/>
        <w:spacing w:before="240" w:after="240"/>
        <w:rPr>
          <w:rFonts w:ascii="Calibri" w:hAnsi="Calibri" w:eastAsia="Calibri" w:cs="Calibri"/>
          <w:color w:val="000000" w:themeColor="text1"/>
        </w:rPr>
      </w:pPr>
      <w:r w:rsidRPr="00F36E55">
        <w:rPr>
          <w:rFonts w:ascii="Calibri" w:hAnsi="Calibri" w:eastAsia="Calibri" w:cs="Calibri"/>
          <w:color w:val="000000" w:themeColor="text1"/>
          <w:rtl/>
        </w:rPr>
        <w:t xml:space="preserve">وتقدم وجهة "البحر الأحمر" عبر منتجعاتها المتنوعة باقة من أماكن الإقامة التي تعكس ثراء التجربة؛ ففي منتجع </w:t>
      </w:r>
      <w:r w:rsidRPr="00F36E55">
        <w:rPr>
          <w:rFonts w:ascii="Calibri" w:hAnsi="Calibri" w:eastAsia="Calibri" w:cs="Calibri"/>
          <w:color w:val="000000" w:themeColor="text1"/>
        </w:rPr>
        <w:t>Six Senses Southern Dunes</w:t>
      </w:r>
      <w:r w:rsidRPr="00F36E55">
        <w:rPr>
          <w:rFonts w:ascii="Calibri" w:hAnsi="Calibri" w:eastAsia="Calibri" w:cs="Calibri"/>
          <w:color w:val="000000" w:themeColor="text1"/>
          <w:rtl/>
        </w:rPr>
        <w:t xml:space="preserve"> يمكن للضيوف الاسترخاء مع جلسات اليوغا عند غروب الشمس بين كثبان رملية تمنح الإحساس بالراحة والصفاء. ويأخذ منتجع "نجومه، </w:t>
      </w:r>
      <w:proofErr w:type="spellStart"/>
      <w:r w:rsidRPr="00F36E55">
        <w:rPr>
          <w:rFonts w:ascii="Calibri" w:hAnsi="Calibri" w:eastAsia="Calibri" w:cs="Calibri"/>
          <w:color w:val="000000" w:themeColor="text1"/>
          <w:rtl/>
        </w:rPr>
        <w:t>ريتز</w:t>
      </w:r>
      <w:proofErr w:type="spellEnd"/>
      <w:r w:rsidRPr="00F36E55">
        <w:rPr>
          <w:rFonts w:ascii="Calibri" w:hAnsi="Calibri" w:eastAsia="Calibri" w:cs="Calibri"/>
          <w:color w:val="000000" w:themeColor="text1"/>
          <w:rtl/>
        </w:rPr>
        <w:t xml:space="preserve"> كارلتون ريزيرف" الزوار في رحلة تمتد من الجزر إلى الشعب المرجانية، وصولاً إلى جلسات التأمل الفلكي. أما منتجع "سانت ريجيس البحر الأحمر"، فيقدم تجربة استرخاء فريدة مع فلل راقية مقامة فوق الماء ومطاعم شاطئية تستحضر أجواء الرفاهية الهادئة، فيما يوفر منتجع "شيبارة" واحة نقية تبدو فيها الفلل كأنها معلقة بين السماء والبحر، بينما يأخذ منتجع "</w:t>
      </w:r>
      <w:proofErr w:type="spellStart"/>
      <w:r w:rsidRPr="00F36E55">
        <w:rPr>
          <w:rFonts w:ascii="Calibri" w:hAnsi="Calibri" w:eastAsia="Calibri" w:cs="Calibri"/>
          <w:color w:val="000000" w:themeColor="text1"/>
          <w:rtl/>
        </w:rPr>
        <w:t>ديزرت</w:t>
      </w:r>
      <w:proofErr w:type="spellEnd"/>
      <w:r w:rsidRPr="00F36E55">
        <w:rPr>
          <w:rFonts w:ascii="Calibri" w:hAnsi="Calibri" w:eastAsia="Calibri" w:cs="Calibri"/>
          <w:color w:val="000000" w:themeColor="text1"/>
          <w:rtl/>
        </w:rPr>
        <w:t xml:space="preserve"> روك" ضيوفه إلى سكون الجبال الشاهقة ودفء الطبيعة المحيطة. ومع هذا التناغم بين التجارب البحرية والبرية، ترسم هذه المنتجعات مشهداً متكاملاً يجمع الهدوء والمغامرة في آنٍ معاً، لتقدم إقامة تبقى حاضرة في الذاكرة.</w:t>
      </w:r>
    </w:p>
    <w:p w:rsidRPr="00F36E55" w:rsidR="00F36E55" w:rsidP="00F36E55" w:rsidRDefault="00F36E55" w14:paraId="6AA37664" w14:textId="77777777">
      <w:pPr>
        <w:bidi/>
        <w:spacing w:before="240" w:after="240"/>
        <w:rPr>
          <w:rFonts w:ascii="Calibri" w:hAnsi="Calibri" w:eastAsia="Calibri" w:cs="Calibri"/>
          <w:color w:val="000000" w:themeColor="text1"/>
        </w:rPr>
      </w:pPr>
    </w:p>
    <w:p w:rsidRPr="00F36E55" w:rsidR="00F36E55" w:rsidP="00F36E55" w:rsidRDefault="00F36E55" w14:paraId="1C01D01E" w14:textId="77777777">
      <w:pPr>
        <w:bidi/>
        <w:spacing w:before="240" w:after="240"/>
        <w:rPr>
          <w:rFonts w:ascii="Calibri" w:hAnsi="Calibri" w:eastAsia="Calibri" w:cs="Calibri"/>
          <w:color w:val="000000" w:themeColor="text1"/>
        </w:rPr>
      </w:pPr>
      <w:r w:rsidRPr="00F36E55">
        <w:rPr>
          <w:rFonts w:ascii="Calibri" w:hAnsi="Calibri" w:eastAsia="Calibri" w:cs="Calibri"/>
          <w:color w:val="000000" w:themeColor="text1"/>
          <w:rtl/>
        </w:rPr>
        <w:t xml:space="preserve">ويوفر مطار "البحر الأحمر الدولي" وصولاً سلساً إلى الوجهة، إذ تُسيّر "الخطوط السعودية" رحلات مباشرة من الرياض وجدة بين الخميس والسبت، ما يجعل الوجهة خياراً مثالياً لتمضية عطلة نهاية أسبوع طويلة. كما يمكن للمسافرين من دولة الإمارات الوصول مباشرة من دبي، فيما تقدم الخطوط الجوية القطرية رحلات مباشرة من الدوحة. أما شركة الطيران السياحية </w:t>
      </w:r>
      <w:proofErr w:type="spellStart"/>
      <w:r w:rsidRPr="00F36E55">
        <w:rPr>
          <w:rFonts w:ascii="Calibri" w:hAnsi="Calibri" w:eastAsia="Calibri" w:cs="Calibri"/>
          <w:color w:val="000000" w:themeColor="text1"/>
        </w:rPr>
        <w:t>BeOnd</w:t>
      </w:r>
      <w:proofErr w:type="spellEnd"/>
      <w:r w:rsidRPr="00F36E55">
        <w:rPr>
          <w:rFonts w:ascii="Calibri" w:hAnsi="Calibri" w:eastAsia="Calibri" w:cs="Calibri"/>
          <w:color w:val="000000" w:themeColor="text1"/>
          <w:rtl/>
        </w:rPr>
        <w:t>، فقد أطلقت رحلات من ميلانو لتسهيل وصول المسافرين الأوروبيين الباحثين عن الدفء والجمال. وبفضل قصر مدة الرحلات وسهولة الوصول، ترسخ وجهة "البحر الأحمر" مكانتها كخيار مثالي للسفر الإقليمي والدولي.</w:t>
      </w:r>
    </w:p>
    <w:p w:rsidRPr="00F36E55" w:rsidR="00F36E55" w:rsidP="00F36E55" w:rsidRDefault="00F36E55" w14:paraId="0C99D70F" w14:textId="77777777">
      <w:pPr>
        <w:bidi/>
        <w:spacing w:before="240" w:after="240"/>
        <w:rPr>
          <w:rFonts w:ascii="Calibri" w:hAnsi="Calibri" w:eastAsia="Calibri" w:cs="Calibri"/>
          <w:color w:val="000000" w:themeColor="text1"/>
        </w:rPr>
      </w:pPr>
    </w:p>
    <w:p w:rsidRPr="00564006" w:rsidR="00D97C34" w:rsidP="00F36E55" w:rsidRDefault="00F36E55" w14:paraId="0022A344" w14:textId="04DC0ADB">
      <w:pPr>
        <w:bidi/>
        <w:spacing w:before="240" w:after="240"/>
        <w:rPr>
          <w:rFonts w:ascii="Calibri" w:hAnsi="Calibri" w:eastAsia="Aptos" w:cs="Calibri"/>
          <w:color w:val="000000" w:themeColor="text1"/>
        </w:rPr>
      </w:pPr>
      <w:r w:rsidRPr="00F36E55">
        <w:rPr>
          <w:rFonts w:ascii="Calibri" w:hAnsi="Calibri" w:eastAsia="Calibri" w:cs="Calibri"/>
          <w:color w:val="000000" w:themeColor="text1"/>
          <w:rtl/>
        </w:rPr>
        <w:t xml:space="preserve">للمزيد من المعلومات، يرجى زيارة الموقع الإلكتروني: </w:t>
      </w:r>
      <w:r w:rsidRPr="00F36E55">
        <w:rPr>
          <w:rFonts w:ascii="Calibri" w:hAnsi="Calibri" w:eastAsia="Calibri" w:cs="Calibri"/>
          <w:color w:val="000000" w:themeColor="text1"/>
        </w:rPr>
        <w:t>https://</w:t>
      </w:r>
      <w:proofErr w:type="spellStart"/>
      <w:r w:rsidRPr="00F36E55">
        <w:rPr>
          <w:rFonts w:ascii="Calibri" w:hAnsi="Calibri" w:eastAsia="Calibri" w:cs="Calibri"/>
          <w:color w:val="000000" w:themeColor="text1"/>
        </w:rPr>
        <w:t>www.visitredsea.com</w:t>
      </w:r>
      <w:proofErr w:type="spellEnd"/>
      <w:r w:rsidRPr="00F36E55">
        <w:rPr>
          <w:rFonts w:ascii="Calibri" w:hAnsi="Calibri" w:eastAsia="Calibri" w:cs="Calibri"/>
          <w:color w:val="000000" w:themeColor="text1"/>
        </w:rPr>
        <w:t>/</w:t>
      </w:r>
      <w:proofErr w:type="spellStart"/>
      <w:r w:rsidRPr="00F36E55">
        <w:rPr>
          <w:rFonts w:ascii="Calibri" w:hAnsi="Calibri" w:eastAsia="Calibri" w:cs="Calibri"/>
          <w:color w:val="000000" w:themeColor="text1"/>
        </w:rPr>
        <w:t>ar</w:t>
      </w:r>
      <w:proofErr w:type="spellEnd"/>
    </w:p>
    <w:p w:rsidR="00D97C34" w:rsidP="00F36E55" w:rsidRDefault="00D97C34" w14:paraId="4CD0C501" w14:textId="77777777">
      <w:pPr>
        <w:pBdr>
          <w:bottom w:val="single" w:color="auto" w:sz="6" w:space="1"/>
        </w:pBdr>
        <w:bidi/>
        <w:jc w:val="both"/>
        <w:rPr>
          <w:rFonts w:ascii="Calibri" w:hAnsi="Calibri" w:eastAsia="Aptos" w:cs="Calibri"/>
          <w:rtl/>
        </w:rPr>
      </w:pPr>
    </w:p>
    <w:p w:rsidRPr="00564006" w:rsidR="00F36E55" w:rsidP="00F36E55" w:rsidRDefault="00F36E55" w14:paraId="4D55D5A1" w14:textId="77777777">
      <w:pPr>
        <w:bidi/>
        <w:jc w:val="both"/>
        <w:rPr>
          <w:rFonts w:ascii="Calibri" w:hAnsi="Calibri" w:eastAsia="Aptos" w:cs="Calibri"/>
        </w:rPr>
      </w:pPr>
    </w:p>
    <w:p w:rsidR="2DC0D1DC" w:rsidP="4096B57A" w:rsidRDefault="2DC0D1DC" w14:paraId="22632DD8" w14:textId="0937746C">
      <w:pPr>
        <w:bidi w:val="1"/>
        <w:jc w:val="both"/>
        <w:rPr>
          <w:rFonts w:ascii="Calibri" w:hAnsi="Calibri" w:cs="Calibri"/>
          <w:b w:val="1"/>
          <w:bCs w:val="1"/>
          <w:noProof w:val="0"/>
          <w:sz w:val="20"/>
          <w:szCs w:val="20"/>
          <w:lang w:val="en-US"/>
        </w:rPr>
      </w:pPr>
      <w:r w:rsidRPr="4096B57A" w:rsidR="2DC0D1DC">
        <w:rPr>
          <w:rFonts w:ascii="Calibri" w:hAnsi="Calibri" w:cs="Calibri"/>
          <w:b w:val="1"/>
          <w:bCs w:val="1"/>
          <w:noProof w:val="0"/>
          <w:sz w:val="20"/>
          <w:szCs w:val="20"/>
          <w:rtl w:val="1"/>
          <w:lang w:val="en-US"/>
        </w:rPr>
        <w:t>نبذة عن البحر الأحمر</w:t>
      </w:r>
    </w:p>
    <w:p w:rsidR="2DC0D1DC" w:rsidP="4096B57A" w:rsidRDefault="2DC0D1DC" w14:paraId="7D26039F" w14:textId="5CEA0B99">
      <w:pPr>
        <w:bidi w:val="1"/>
        <w:jc w:val="both"/>
        <w:rPr>
          <w:rFonts w:ascii="Calibri" w:hAnsi="Calibri" w:cs="Calibri"/>
          <w:noProof w:val="0"/>
          <w:sz w:val="20"/>
          <w:szCs w:val="20"/>
          <w:lang w:val="en-US"/>
        </w:rPr>
      </w:pPr>
      <w:r w:rsidRPr="4096B57A" w:rsidR="2DC0D1DC">
        <w:rPr>
          <w:rFonts w:ascii="Calibri" w:hAnsi="Calibri" w:cs="Calibri"/>
          <w:noProof w:val="0"/>
          <w:sz w:val="20"/>
          <w:szCs w:val="20"/>
          <w:rtl w:val="1"/>
          <w:lang w:val="en-US"/>
        </w:rPr>
        <w:t>تُعدّ</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البحر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الأحمر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أبرز</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الوجهات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الفاخرة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على</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الساحل</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الغربي</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للمملكة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العربية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السعودية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حيث</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تدعو</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الزوّار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إلى</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اكتشاف</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ملاذ</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طبيعي</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خلّاب</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يمتدّ</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على</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مساحة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تتجاوز</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lang w:val="en-US"/>
        </w:rPr>
        <w:t>28,000</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كيلومتر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مربّع</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مع</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أرخبيل</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يضمّ</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أكثر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lang w:val="en-US"/>
        </w:rPr>
        <w:t>90</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جزيرة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نقية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تتعانق</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فيها</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الصحراء</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الشاسعة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مع</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الجبال</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المهيبة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ومنذ</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افتتاحها</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عام</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lang w:val="en-US"/>
        </w:rPr>
        <w:t>2023</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بدأت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الوجهة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في</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استقبال</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ضيوفها</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ضمن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مجموعة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متنامية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المنتجعات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الفاخرة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التي</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تديرها</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نخبة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العلامات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الفندقية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العالمية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إلى</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جانب</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شركة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البحر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الأحمر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الدولية</w:t>
      </w:r>
      <w:r w:rsidRPr="4096B57A" w:rsidR="2DC0D1DC">
        <w:rPr>
          <w:rFonts w:ascii="Calibri" w:hAnsi="Calibri" w:cs="Calibri"/>
          <w:noProof w:val="0"/>
          <w:sz w:val="20"/>
          <w:szCs w:val="20"/>
          <w:rtl w:val="1"/>
          <w:lang w:val="en-US"/>
        </w:rPr>
        <w:t xml:space="preserve">. </w:t>
      </w:r>
      <w:r w:rsidRPr="4096B57A" w:rsidR="2DC0D1DC">
        <w:rPr>
          <w:rFonts w:ascii="Calibri" w:hAnsi="Calibri" w:cs="Calibri"/>
          <w:b w:val="1"/>
          <w:bCs w:val="1"/>
          <w:noProof w:val="0"/>
          <w:sz w:val="20"/>
          <w:szCs w:val="20"/>
          <w:rtl w:val="1"/>
          <w:lang w:val="en-US"/>
        </w:rPr>
        <w:t>وتُشكّل</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جزيرة</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شُورى</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القلب</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النابض</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للوجهة</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حيث</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بدأت</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باستقبال</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الضيوف</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في</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عام</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lang w:val="en-US"/>
        </w:rPr>
        <w:t>2025</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وتضمّ</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حاليًا</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ثلاثة</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منتجعات</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مفتوحة</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على</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أن</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يصل</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عدد</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المنتجعات</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المخطّط</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لافتتاحها</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على</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الجزيرة</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إلى</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lang w:val="en-US"/>
        </w:rPr>
        <w:t>11</w:t>
      </w:r>
      <w:r w:rsidRPr="4096B57A" w:rsidR="2DC0D1DC">
        <w:rPr>
          <w:rFonts w:ascii="Calibri" w:hAnsi="Calibri" w:cs="Calibri"/>
          <w:b w:val="1"/>
          <w:bCs w:val="1"/>
          <w:noProof w:val="0"/>
          <w:sz w:val="20"/>
          <w:szCs w:val="20"/>
          <w:rtl w:val="1"/>
          <w:lang w:val="en-US"/>
        </w:rPr>
        <w:t xml:space="preserve"> </w:t>
      </w:r>
      <w:r w:rsidRPr="4096B57A" w:rsidR="2DC0D1DC">
        <w:rPr>
          <w:rFonts w:ascii="Calibri" w:hAnsi="Calibri" w:cs="Calibri"/>
          <w:b w:val="1"/>
          <w:bCs w:val="1"/>
          <w:noProof w:val="0"/>
          <w:sz w:val="20"/>
          <w:szCs w:val="20"/>
          <w:rtl w:val="1"/>
          <w:lang w:val="en-US"/>
        </w:rPr>
        <w:t>منتجعاً</w:t>
      </w:r>
      <w:r w:rsidRPr="4096B57A" w:rsidR="2DC0D1DC">
        <w:rPr>
          <w:rFonts w:ascii="Calibri" w:hAnsi="Calibri" w:cs="Calibri"/>
          <w:b w:val="1"/>
          <w:bCs w:val="1"/>
          <w:noProof w:val="0"/>
          <w:sz w:val="20"/>
          <w:szCs w:val="20"/>
          <w:rtl w:val="1"/>
          <w:lang w:val="en-US"/>
        </w:rPr>
        <w:t>.</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المقرّر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استكمال</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تطوير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الجزيرة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بالكامل</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بحلول</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عام</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lang w:val="en-US"/>
        </w:rPr>
        <w:t>2026</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كما</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تتنوّع</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التجارب</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المميّزة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في</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البحر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الأحمر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بين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مغامرات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مفعمة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بالحماس</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على</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اليابسة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وتحت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سطح</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المياه</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إلى</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جانب</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أنشطة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مستوحاة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الطبيعة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والتراث</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تنضوي</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جميعها</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تحت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ثلاث</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علامات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متخصّصة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في</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الوجهة</w:t>
      </w:r>
      <w:r w:rsidRPr="4096B57A" w:rsidR="2DC0D1DC">
        <w:rPr>
          <w:rFonts w:ascii="Calibri" w:hAnsi="Calibri" w:cs="Calibri"/>
          <w:noProof w:val="0"/>
          <w:sz w:val="20"/>
          <w:szCs w:val="20"/>
          <w:rtl w:val="1"/>
          <w:lang w:val="en-US"/>
        </w:rPr>
        <w:t>: "</w:t>
      </w:r>
      <w:r w:rsidRPr="4096B57A" w:rsidR="2DC0D1DC">
        <w:rPr>
          <w:rFonts w:ascii="Calibri" w:hAnsi="Calibri" w:cs="Calibri"/>
          <w:noProof w:val="0"/>
          <w:sz w:val="20"/>
          <w:szCs w:val="20"/>
          <w:rtl w:val="1"/>
          <w:lang w:val="en-US"/>
        </w:rPr>
        <w:t>واما</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للأنشطة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المائية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السطحية</w:t>
      </w:r>
      <w:r w:rsidRPr="4096B57A" w:rsidR="2DC0D1DC">
        <w:rPr>
          <w:rFonts w:ascii="Calibri" w:hAnsi="Calibri" w:cs="Calibri"/>
          <w:noProof w:val="0"/>
          <w:sz w:val="20"/>
          <w:szCs w:val="20"/>
          <w:rtl w:val="1"/>
          <w:lang w:val="en-US"/>
        </w:rPr>
        <w:t>، "</w:t>
      </w:r>
      <w:r w:rsidRPr="4096B57A" w:rsidR="2DC0D1DC">
        <w:rPr>
          <w:rFonts w:ascii="Calibri" w:hAnsi="Calibri" w:cs="Calibri"/>
          <w:noProof w:val="0"/>
          <w:sz w:val="20"/>
          <w:szCs w:val="20"/>
          <w:rtl w:val="1"/>
          <w:lang w:val="en-US"/>
        </w:rPr>
        <w:t>جالاكسيا</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لمغامرات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الغوص</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والاكتشاف</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تحت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المياه</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و"أكون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للتجارب</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البرّية</w:t>
      </w:r>
      <w:r w:rsidRPr="4096B57A" w:rsidR="2DC0D1DC">
        <w:rPr>
          <w:rFonts w:ascii="Calibri" w:hAnsi="Calibri" w:cs="Calibri"/>
          <w:noProof w:val="0"/>
          <w:sz w:val="20"/>
          <w:szCs w:val="20"/>
          <w:rtl w:val="1"/>
          <w:lang w:val="en-US"/>
        </w:rPr>
        <w:t>.</w:t>
      </w:r>
    </w:p>
    <w:p w:rsidR="2DC0D1DC" w:rsidP="4096B57A" w:rsidRDefault="2DC0D1DC" w14:paraId="0400C8FB" w14:textId="0E73D5EE">
      <w:pPr>
        <w:bidi w:val="1"/>
        <w:jc w:val="both"/>
        <w:rPr>
          <w:rFonts w:ascii="Calibri" w:hAnsi="Calibri" w:cs="Calibri"/>
          <w:noProof w:val="0"/>
          <w:sz w:val="20"/>
          <w:szCs w:val="20"/>
          <w:lang w:val="en-US"/>
        </w:rPr>
      </w:pPr>
      <w:r w:rsidRPr="4096B57A" w:rsidR="2DC0D1DC">
        <w:rPr>
          <w:rFonts w:ascii="Calibri" w:hAnsi="Calibri" w:cs="Calibri"/>
          <w:noProof w:val="0"/>
          <w:sz w:val="20"/>
          <w:szCs w:val="20"/>
          <w:rtl w:val="1"/>
          <w:lang w:val="en-US"/>
        </w:rPr>
        <w:t>يقدّم</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مطار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البحر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الأحمر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الدولي</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تجربة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وصول</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سلسة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بتصميم</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مستوحى</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عناصر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الطبيعة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المحيطة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الصحراء</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الشاسعة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إلى</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الواحات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الخضراء</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ومياه</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البحر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المتلألئة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ويتميّز</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بموقع</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استراتيجي</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على</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بُعد</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ثلاث</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ساعات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جواً</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lang w:val="en-US"/>
        </w:rPr>
        <w:t>250</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مليون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شخص</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وثماني</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ساعات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lang w:val="en-US"/>
        </w:rPr>
        <w:t>85</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سكان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العالم</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ويُسيّر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المطار</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حالياً</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رحلات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منتظمة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الرياض</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جدة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الدوحة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ميلانو</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ودبي</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على</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أن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يشهد</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توسّعاً</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تدريجياً</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ليشمل</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المزيد</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من</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الوجهات</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الإقليمية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والدولية</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في</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المستقبل</w:t>
      </w:r>
      <w:r w:rsidRPr="4096B57A" w:rsidR="2DC0D1DC">
        <w:rPr>
          <w:rFonts w:ascii="Calibri" w:hAnsi="Calibri" w:cs="Calibri"/>
          <w:noProof w:val="0"/>
          <w:sz w:val="20"/>
          <w:szCs w:val="20"/>
          <w:rtl w:val="1"/>
          <w:lang w:val="en-US"/>
        </w:rPr>
        <w:t xml:space="preserve"> </w:t>
      </w:r>
      <w:r w:rsidRPr="4096B57A" w:rsidR="2DC0D1DC">
        <w:rPr>
          <w:rFonts w:ascii="Calibri" w:hAnsi="Calibri" w:cs="Calibri"/>
          <w:noProof w:val="0"/>
          <w:sz w:val="20"/>
          <w:szCs w:val="20"/>
          <w:rtl w:val="1"/>
          <w:lang w:val="en-US"/>
        </w:rPr>
        <w:t>القريب</w:t>
      </w:r>
      <w:r w:rsidRPr="4096B57A" w:rsidR="2DC0D1DC">
        <w:rPr>
          <w:rFonts w:ascii="Calibri" w:hAnsi="Calibri" w:cs="Calibri"/>
          <w:noProof w:val="0"/>
          <w:sz w:val="20"/>
          <w:szCs w:val="20"/>
          <w:rtl w:val="1"/>
          <w:lang w:val="en-US"/>
        </w:rPr>
        <w:t xml:space="preserve">. </w:t>
      </w:r>
    </w:p>
    <w:p w:rsidR="2DC0D1DC" w:rsidP="4096B57A" w:rsidRDefault="2DC0D1DC" w14:paraId="111E3505" w14:textId="211C65C1">
      <w:pPr>
        <w:bidi w:val="1"/>
        <w:jc w:val="both"/>
        <w:rPr>
          <w:rFonts w:ascii="Calibri" w:hAnsi="Calibri" w:cs="Calibri"/>
          <w:noProof w:val="0"/>
          <w:sz w:val="20"/>
          <w:szCs w:val="20"/>
          <w:lang w:val="en-US"/>
        </w:rPr>
      </w:pPr>
      <w:r w:rsidRPr="4096B57A" w:rsidR="2DC0D1DC">
        <w:rPr>
          <w:rFonts w:ascii="Calibri" w:hAnsi="Calibri" w:cs="Calibri"/>
          <w:noProof w:val="0"/>
          <w:sz w:val="20"/>
          <w:szCs w:val="20"/>
          <w:rtl w:val="1"/>
          <w:lang w:val="en-US"/>
        </w:rPr>
        <w:t xml:space="preserve">تتولّى شركة البحر الأحمر الدولية، المطوّر متعدّد المشاريع الذي يقف خلف بعضٍ من أبرز وجهات السياحة المتجدّدة، تطوير مشروع البحر الأحمر وفق نهج طموح يرتكز على تعزيز السياحة المسؤولة والتجديدية، مع التزام راسخ بالحفاظ على البيئة، وتمكين المجتمعات، والاحتفاء بالثقافة المحليّة. وبحلول عام </w:t>
      </w:r>
      <w:r w:rsidRPr="4096B57A" w:rsidR="2DC0D1DC">
        <w:rPr>
          <w:rFonts w:ascii="Calibri" w:hAnsi="Calibri" w:cs="Calibri"/>
          <w:noProof w:val="0"/>
          <w:sz w:val="20"/>
          <w:szCs w:val="20"/>
          <w:lang w:val="en-US"/>
        </w:rPr>
        <w:t>2030</w:t>
      </w:r>
      <w:r w:rsidRPr="4096B57A" w:rsidR="2DC0D1DC">
        <w:rPr>
          <w:rFonts w:ascii="Calibri" w:hAnsi="Calibri" w:cs="Calibri"/>
          <w:noProof w:val="0"/>
          <w:sz w:val="20"/>
          <w:szCs w:val="20"/>
          <w:rtl w:val="1"/>
          <w:lang w:val="en-US"/>
        </w:rPr>
        <w:t xml:space="preserve">، من المقرّر أن يضمّ المشروع </w:t>
      </w:r>
      <w:r w:rsidRPr="4096B57A" w:rsidR="2DC0D1DC">
        <w:rPr>
          <w:rFonts w:ascii="Calibri" w:hAnsi="Calibri" w:cs="Calibri"/>
          <w:noProof w:val="0"/>
          <w:sz w:val="20"/>
          <w:szCs w:val="20"/>
          <w:lang w:val="en-US"/>
        </w:rPr>
        <w:t>50</w:t>
      </w:r>
      <w:r w:rsidRPr="4096B57A" w:rsidR="2DC0D1DC">
        <w:rPr>
          <w:rFonts w:ascii="Calibri" w:hAnsi="Calibri" w:cs="Calibri"/>
          <w:noProof w:val="0"/>
          <w:sz w:val="20"/>
          <w:szCs w:val="20"/>
          <w:rtl w:val="1"/>
          <w:lang w:val="en-US"/>
        </w:rPr>
        <w:t xml:space="preserve"> منتجعاً وأكثر من </w:t>
      </w:r>
      <w:r w:rsidRPr="4096B57A" w:rsidR="2DC0D1DC">
        <w:rPr>
          <w:rFonts w:ascii="Calibri" w:hAnsi="Calibri" w:cs="Calibri"/>
          <w:noProof w:val="0"/>
          <w:sz w:val="20"/>
          <w:szCs w:val="20"/>
          <w:lang w:val="en-US"/>
        </w:rPr>
        <w:t>8,000</w:t>
      </w:r>
      <w:r w:rsidRPr="4096B57A" w:rsidR="2DC0D1DC">
        <w:rPr>
          <w:rFonts w:ascii="Calibri" w:hAnsi="Calibri" w:cs="Calibri"/>
          <w:noProof w:val="0"/>
          <w:sz w:val="20"/>
          <w:szCs w:val="20"/>
          <w:rtl w:val="1"/>
          <w:lang w:val="en-US"/>
        </w:rPr>
        <w:t xml:space="preserve"> غرفة فندقية، إلى جانب ما يزيد عن </w:t>
      </w:r>
      <w:r w:rsidRPr="4096B57A" w:rsidR="2DC0D1DC">
        <w:rPr>
          <w:rFonts w:ascii="Calibri" w:hAnsi="Calibri" w:cs="Calibri"/>
          <w:noProof w:val="0"/>
          <w:sz w:val="20"/>
          <w:szCs w:val="20"/>
          <w:lang w:val="en-US"/>
        </w:rPr>
        <w:t>1,000</w:t>
      </w:r>
      <w:r w:rsidRPr="4096B57A" w:rsidR="2DC0D1DC">
        <w:rPr>
          <w:rFonts w:ascii="Calibri" w:hAnsi="Calibri" w:cs="Calibri"/>
          <w:noProof w:val="0"/>
          <w:sz w:val="20"/>
          <w:szCs w:val="20"/>
          <w:rtl w:val="1"/>
          <w:lang w:val="en-US"/>
        </w:rPr>
        <w:t xml:space="preserve"> وحدة سكنية، ومرافق متكاملة تشمل مراسيَ فاخرة، ملاعب غولف، وتجارب استجمام مميّزة. وحرصاً على حماية النُظم البيئية الحسّاسة، تم تحديد القدرة الاستيعابية السنوية عند مليون زائر في البحر الأحمر، و</w:t>
      </w:r>
      <w:r w:rsidRPr="4096B57A" w:rsidR="2DC0D1DC">
        <w:rPr>
          <w:rFonts w:ascii="Calibri" w:hAnsi="Calibri" w:cs="Calibri"/>
          <w:noProof w:val="0"/>
          <w:sz w:val="20"/>
          <w:szCs w:val="20"/>
          <w:lang w:val="en-US"/>
        </w:rPr>
        <w:t>500,000</w:t>
      </w:r>
      <w:r w:rsidRPr="4096B57A" w:rsidR="2DC0D1DC">
        <w:rPr>
          <w:rFonts w:ascii="Calibri" w:hAnsi="Calibri" w:cs="Calibri"/>
          <w:noProof w:val="0"/>
          <w:sz w:val="20"/>
          <w:szCs w:val="20"/>
          <w:rtl w:val="1"/>
          <w:lang w:val="en-US"/>
        </w:rPr>
        <w:t xml:space="preserve"> زائر في أمالا. كما يتم تشغيل الوجهة بالكامل باستخدام الطاقة المتجدّدة، مع التزام طموح بتحقيق عائد بيئي صافٍ بنسبة </w:t>
      </w:r>
      <w:r w:rsidRPr="4096B57A" w:rsidR="2DC0D1DC">
        <w:rPr>
          <w:rFonts w:ascii="Calibri" w:hAnsi="Calibri" w:cs="Calibri"/>
          <w:noProof w:val="0"/>
          <w:sz w:val="20"/>
          <w:szCs w:val="20"/>
          <w:lang w:val="en-US"/>
        </w:rPr>
        <w:t>30</w:t>
      </w:r>
      <w:r w:rsidRPr="4096B57A" w:rsidR="2DC0D1DC">
        <w:rPr>
          <w:rFonts w:ascii="Calibri" w:hAnsi="Calibri" w:cs="Calibri"/>
          <w:noProof w:val="0"/>
          <w:sz w:val="20"/>
          <w:szCs w:val="20"/>
          <w:rtl w:val="1"/>
          <w:lang w:val="en-US"/>
        </w:rPr>
        <w:t xml:space="preserve">% بحلول عام </w:t>
      </w:r>
      <w:r w:rsidRPr="4096B57A" w:rsidR="2DC0D1DC">
        <w:rPr>
          <w:rFonts w:ascii="Calibri" w:hAnsi="Calibri" w:cs="Calibri"/>
          <w:noProof w:val="0"/>
          <w:sz w:val="20"/>
          <w:szCs w:val="20"/>
          <w:lang w:val="en-US"/>
        </w:rPr>
        <w:t>2040</w:t>
      </w:r>
      <w:r w:rsidRPr="4096B57A" w:rsidR="2DC0D1DC">
        <w:rPr>
          <w:rFonts w:ascii="Calibri" w:hAnsi="Calibri" w:cs="Calibri"/>
          <w:noProof w:val="0"/>
          <w:sz w:val="20"/>
          <w:szCs w:val="20"/>
          <w:rtl w:val="1"/>
          <w:lang w:val="en-US"/>
        </w:rPr>
        <w:t>.</w:t>
      </w:r>
    </w:p>
    <w:p w:rsidR="4096B57A" w:rsidP="4096B57A" w:rsidRDefault="4096B57A" w14:paraId="71C775F4" w14:textId="7415E6A6">
      <w:pPr>
        <w:bidi w:val="1"/>
        <w:jc w:val="both"/>
        <w:rPr>
          <w:rFonts w:ascii="Calibri" w:hAnsi="Calibri" w:cs="Calibri"/>
          <w:color w:val="000000" w:themeColor="text1" w:themeTint="FF" w:themeShade="FF"/>
          <w:sz w:val="20"/>
          <w:szCs w:val="20"/>
        </w:rPr>
      </w:pPr>
    </w:p>
    <w:p w:rsidRPr="00F36E55" w:rsidR="00D31BDF" w:rsidP="00F36E55" w:rsidRDefault="00D31BDF" w14:paraId="62703702" w14:textId="727AFD68">
      <w:pPr>
        <w:bidi/>
        <w:jc w:val="both"/>
        <w:rPr>
          <w:rFonts w:ascii="Calibri" w:hAnsi="Calibri" w:eastAsia="Aptos" w:cs="Calibri"/>
          <w:color w:val="000000" w:themeColor="text1"/>
        </w:rPr>
      </w:pPr>
    </w:p>
    <w:p w:rsidRPr="00564006" w:rsidR="00D31BDF" w:rsidP="00F36E55" w:rsidRDefault="00D31BDF" w14:paraId="65BF456E" w14:textId="43F7637D">
      <w:pPr>
        <w:bidi/>
        <w:jc w:val="both"/>
        <w:rPr>
          <w:rFonts w:ascii="Calibri" w:hAnsi="Calibri" w:eastAsia="Aptos" w:cs="Calibri"/>
          <w:color w:val="000000" w:themeColor="text1"/>
        </w:rPr>
      </w:pPr>
    </w:p>
    <w:p w:rsidRPr="00564006" w:rsidR="00D31BDF" w:rsidP="00F36E55" w:rsidRDefault="00D31BDF" w14:paraId="2C078E63" w14:textId="0718FC0E">
      <w:pPr>
        <w:bidi/>
        <w:rPr>
          <w:rFonts w:ascii="Calibri" w:hAnsi="Calibri" w:eastAsia="Aptos" w:cs="Calibri"/>
          <w:color w:val="000000" w:themeColor="text1"/>
        </w:rPr>
      </w:pPr>
    </w:p>
    <w:sectPr w:rsidRPr="00564006" w:rsidR="00D31BDF">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EE70BF"/>
    <w:multiLevelType w:val="multilevel"/>
    <w:tmpl w:val="EBB2B67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num w:numId="1" w16cid:durableId="6716441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dirty"/>
  <w:trackRevisions w:val="false"/>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EE573E5"/>
    <w:rsid w:val="00144C33"/>
    <w:rsid w:val="001A22DD"/>
    <w:rsid w:val="00205839"/>
    <w:rsid w:val="00224189"/>
    <w:rsid w:val="003250DE"/>
    <w:rsid w:val="003914E8"/>
    <w:rsid w:val="00564006"/>
    <w:rsid w:val="006212B2"/>
    <w:rsid w:val="00677F75"/>
    <w:rsid w:val="006F53CD"/>
    <w:rsid w:val="007418E7"/>
    <w:rsid w:val="00804C01"/>
    <w:rsid w:val="00806C26"/>
    <w:rsid w:val="00816A6C"/>
    <w:rsid w:val="009A7E4A"/>
    <w:rsid w:val="00A27704"/>
    <w:rsid w:val="00A56E33"/>
    <w:rsid w:val="00AC3213"/>
    <w:rsid w:val="00AD2F7F"/>
    <w:rsid w:val="00BA436E"/>
    <w:rsid w:val="00C45979"/>
    <w:rsid w:val="00D31BDF"/>
    <w:rsid w:val="00D950F8"/>
    <w:rsid w:val="00D97C34"/>
    <w:rsid w:val="00EA3663"/>
    <w:rsid w:val="00F26A12"/>
    <w:rsid w:val="00F36E55"/>
    <w:rsid w:val="00F37799"/>
    <w:rsid w:val="00F50864"/>
    <w:rsid w:val="00F95D90"/>
    <w:rsid w:val="013FFEED"/>
    <w:rsid w:val="02053B6E"/>
    <w:rsid w:val="02179AB0"/>
    <w:rsid w:val="03ED87BF"/>
    <w:rsid w:val="041C4BC7"/>
    <w:rsid w:val="04B0333C"/>
    <w:rsid w:val="072B4F8A"/>
    <w:rsid w:val="08F45440"/>
    <w:rsid w:val="0BF399F2"/>
    <w:rsid w:val="0D085725"/>
    <w:rsid w:val="0DA715DA"/>
    <w:rsid w:val="10FBBBC0"/>
    <w:rsid w:val="11055A9B"/>
    <w:rsid w:val="1229B2F4"/>
    <w:rsid w:val="12B51E1C"/>
    <w:rsid w:val="164E5210"/>
    <w:rsid w:val="17094A9C"/>
    <w:rsid w:val="1915A6EE"/>
    <w:rsid w:val="191638F5"/>
    <w:rsid w:val="1E91F0CC"/>
    <w:rsid w:val="2118176F"/>
    <w:rsid w:val="2397DAAD"/>
    <w:rsid w:val="23BA1954"/>
    <w:rsid w:val="252A425D"/>
    <w:rsid w:val="26C1E55D"/>
    <w:rsid w:val="28A13AEA"/>
    <w:rsid w:val="2CC06FEE"/>
    <w:rsid w:val="2CF46CEA"/>
    <w:rsid w:val="2D1ED24C"/>
    <w:rsid w:val="2D361DCA"/>
    <w:rsid w:val="2DC0D1DC"/>
    <w:rsid w:val="2EB61C48"/>
    <w:rsid w:val="2F92CA41"/>
    <w:rsid w:val="3025C650"/>
    <w:rsid w:val="30F595D5"/>
    <w:rsid w:val="319D28CD"/>
    <w:rsid w:val="31AF917C"/>
    <w:rsid w:val="324D9EE4"/>
    <w:rsid w:val="35E70667"/>
    <w:rsid w:val="381BA83C"/>
    <w:rsid w:val="3962E4CE"/>
    <w:rsid w:val="3A73431A"/>
    <w:rsid w:val="3C99C53A"/>
    <w:rsid w:val="3C9AC191"/>
    <w:rsid w:val="3D1D00CF"/>
    <w:rsid w:val="3EE573E5"/>
    <w:rsid w:val="3FA68A7C"/>
    <w:rsid w:val="4096B57A"/>
    <w:rsid w:val="412094D3"/>
    <w:rsid w:val="41291EE4"/>
    <w:rsid w:val="41525D06"/>
    <w:rsid w:val="419607DE"/>
    <w:rsid w:val="42847A8A"/>
    <w:rsid w:val="43C3FF29"/>
    <w:rsid w:val="43FEE8FD"/>
    <w:rsid w:val="444478E6"/>
    <w:rsid w:val="49F814DB"/>
    <w:rsid w:val="4D7C6E9B"/>
    <w:rsid w:val="4E02993A"/>
    <w:rsid w:val="51E4BD25"/>
    <w:rsid w:val="56FAB7D7"/>
    <w:rsid w:val="5982F076"/>
    <w:rsid w:val="5A53FD38"/>
    <w:rsid w:val="5E4791C9"/>
    <w:rsid w:val="5E69DF01"/>
    <w:rsid w:val="5FFE1C23"/>
    <w:rsid w:val="62D85316"/>
    <w:rsid w:val="63091278"/>
    <w:rsid w:val="66404E46"/>
    <w:rsid w:val="6648AA9E"/>
    <w:rsid w:val="6654E16B"/>
    <w:rsid w:val="6B18D2A3"/>
    <w:rsid w:val="6B70D1E9"/>
    <w:rsid w:val="6D1857B2"/>
    <w:rsid w:val="6E09EF5D"/>
    <w:rsid w:val="6E331475"/>
    <w:rsid w:val="6F3207DD"/>
    <w:rsid w:val="7115D0D4"/>
    <w:rsid w:val="71666D08"/>
    <w:rsid w:val="72CDB76C"/>
    <w:rsid w:val="73226DA0"/>
    <w:rsid w:val="74786E07"/>
    <w:rsid w:val="75BA9A65"/>
    <w:rsid w:val="761FE425"/>
    <w:rsid w:val="77E1E9D6"/>
    <w:rsid w:val="77FFA5E9"/>
    <w:rsid w:val="784CD1B1"/>
    <w:rsid w:val="79F4588F"/>
    <w:rsid w:val="7A0FC21F"/>
    <w:rsid w:val="7B1030CD"/>
    <w:rsid w:val="7B422C88"/>
    <w:rsid w:val="7ED31E5B"/>
    <w:rsid w:val="7FA00D8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D2C69D"/>
  <w15:chartTrackingRefBased/>
  <w15:docId w15:val="{1152443C-CF2B-45AA-A1AF-AB92F4A57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rPr>
      <w:rFonts w:eastAsiaTheme="majorEastAsia" w:cstheme="majorBidi"/>
      <w:color w:val="0F4761" w:themeColor="accent1" w:themeShade="BF"/>
    </w:rPr>
  </w:style>
  <w:style w:type="character" w:styleId="Heading6Char" w:customStyle="1">
    <w:name w:val="Heading 6 Char"/>
    <w:basedOn w:val="DefaultParagraphFont"/>
    <w:link w:val="Heading6"/>
    <w:uiPriority w:val="9"/>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rPr>
      <w:rFonts w:eastAsiaTheme="majorEastAsia" w:cstheme="majorBidi"/>
      <w:color w:val="595959" w:themeColor="text1" w:themeTint="A6"/>
    </w:rPr>
  </w:style>
  <w:style w:type="character" w:styleId="Heading8Char" w:customStyle="1">
    <w:name w:val="Heading 8 Char"/>
    <w:basedOn w:val="DefaultParagraphFont"/>
    <w:link w:val="Heading8"/>
    <w:uiPriority w:val="9"/>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rPr>
      <w:rFonts w:eastAsiaTheme="majorEastAsia" w:cstheme="majorBidi"/>
      <w:color w:val="272727" w:themeColor="text1" w:themeTint="D8"/>
    </w:r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hAnsiTheme="majorHAnsi" w:eastAsiaTheme="majorEastAsia" w:cstheme="majorBidi"/>
      <w:spacing w:val="-10"/>
      <w:kern w:val="28"/>
      <w:sz w:val="56"/>
      <w:szCs w:val="56"/>
    </w:rPr>
  </w:style>
  <w:style w:type="character" w:styleId="SubtitleChar" w:customStyle="1">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styleId="QuoteChar" w:customStyle="1">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styleId="IntenseQuoteChar" w:customStyle="1">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character" w:styleId="Hyperlink">
    <w:name w:val="Hyperlink"/>
    <w:basedOn w:val="DefaultParagraphFont"/>
    <w:uiPriority w:val="99"/>
    <w:unhideWhenUsed/>
    <w:rsid w:val="2D361DCA"/>
    <w:rPr>
      <w:color w:val="467886"/>
      <w:u w:val="single"/>
    </w:rPr>
  </w:style>
  <w:style w:type="character" w:styleId="Strong">
    <w:name w:val="Strong"/>
    <w:basedOn w:val="DefaultParagraphFont"/>
    <w:uiPriority w:val="22"/>
    <w:qFormat/>
    <w:rsid w:val="00D97C34"/>
    <w:rPr>
      <w:b/>
      <w:bCs/>
    </w:rPr>
  </w:style>
  <w:style w:type="paragraph" w:styleId="NormalWeb">
    <w:name w:val="Normal (Web)"/>
    <w:basedOn w:val="Normal"/>
    <w:uiPriority w:val="99"/>
    <w:semiHidden/>
    <w:unhideWhenUsed/>
    <w:rsid w:val="00D97C34"/>
    <w:pPr>
      <w:spacing w:before="100" w:beforeAutospacing="1" w:after="100" w:afterAutospacing="1" w:line="240" w:lineRule="auto"/>
    </w:pPr>
    <w:rPr>
      <w:rFonts w:ascii="Times New Roman" w:hAnsi="Times New Roman" w:eastAsia="Times New Roman" w:cs="Times New Roman"/>
      <w:lang w:val="en-GB" w:eastAsia="en-GB"/>
    </w:rPr>
  </w:style>
  <w:style w:type="paragraph" w:styleId="Revision">
    <w:name w:val="Revision"/>
    <w:hidden/>
    <w:uiPriority w:val="99"/>
    <w:semiHidden/>
    <w:rsid w:val="00A27704"/>
    <w:pPr>
      <w:spacing w:after="0" w:line="240" w:lineRule="auto"/>
    </w:pPr>
  </w:style>
  <w:style w:type="character" w:styleId="UnresolvedMention">
    <w:name w:val="Unresolved Mention"/>
    <w:basedOn w:val="DefaultParagraphFont"/>
    <w:uiPriority w:val="99"/>
    <w:semiHidden/>
    <w:unhideWhenUsed/>
    <w:rsid w:val="003914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3012216">
      <w:bodyDiv w:val="1"/>
      <w:marLeft w:val="0"/>
      <w:marRight w:val="0"/>
      <w:marTop w:val="0"/>
      <w:marBottom w:val="0"/>
      <w:divBdr>
        <w:top w:val="none" w:sz="0" w:space="0" w:color="auto"/>
        <w:left w:val="none" w:sz="0" w:space="0" w:color="auto"/>
        <w:bottom w:val="none" w:sz="0" w:space="0" w:color="auto"/>
        <w:right w:val="none" w:sz="0" w:space="0" w:color="auto"/>
      </w:divBdr>
    </w:div>
    <w:div w:id="1061368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fontTable" Target="fontTable.xml" Id="rId8" /><Relationship Type="http://schemas.openxmlformats.org/officeDocument/2006/relationships/settings" Target="settings.xml" Id="rId3" /><Relationship Type="http://schemas.openxmlformats.org/officeDocument/2006/relationships/hyperlink" Target="https://www.dropbox.com/scl/fo/hspqbk2rl6g4h42kipcwe/AAyeJnCIRgHH6hR6AeT4Dbw?rlkey=rjr3o61sv4viwbc540oheyaan&amp;st=lkdqbuut&amp;dl=0" TargetMode="External" Id="rId7"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image" Target="media/image2.png" Id="rId6" /><Relationship Type="http://schemas.openxmlformats.org/officeDocument/2006/relationships/image" Target="media/image1.png" Id="rId5" /><Relationship Type="http://schemas.microsoft.com/office/2020/10/relationships/intelligence" Target="intelligence2.xml" Id="rId10" /><Relationship Type="http://schemas.openxmlformats.org/officeDocument/2006/relationships/webSettings" Target="webSettings.xml" Id="rId4" /><Relationship Type="http://schemas.openxmlformats.org/officeDocument/2006/relationships/theme" Target="theme/theme1.xml" Id="rId9" /></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Aptos Display"/>
        <a:font script="Jpan" typeface="ＭＳ ゴシック"/>
        <a:font script="Hang" typeface="맑은 고딕"/>
        <a:font script="Hans" typeface="宋体"/>
        <a:font script="Hant" typeface="新細明體"/>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Deva" typeface="Mangal"/>
        <a:font script="Telu" typeface="Gautami"/>
        <a:font script="Taml" typeface="Lath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Aptos"/>
        <a:font script="Jpan" typeface="ＭＳ 明朝"/>
        <a:font script="Hang" typeface="맑은 고딕"/>
        <a:font script="Hans" typeface="宋体"/>
        <a:font script="Hant" typeface="新細明體"/>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Deva" typeface="Mangal"/>
        <a:font script="Telu" typeface="Gautami"/>
        <a:font script="Taml" typeface="Lath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Zeena Bazian</dc:creator>
  <keywords/>
  <dc:description/>
  <lastModifiedBy>Zeena Bazian</lastModifiedBy>
  <revision>3</revision>
  <dcterms:created xsi:type="dcterms:W3CDTF">2025-12-02T08:34:00.0000000Z</dcterms:created>
  <dcterms:modified xsi:type="dcterms:W3CDTF">2026-02-12T06:31:05.9129180Z</dcterms:modified>
</coreProperties>
</file>